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AE3" w:rsidRDefault="00186AE3" w:rsidP="00186AE3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Telecoms</w:t>
      </w:r>
    </w:p>
    <w:p w:rsidR="00186AE3" w:rsidRDefault="00186AE3" w:rsidP="00186AE3">
      <w:pPr>
        <w:rPr>
          <w:rFonts w:ascii="Verdana" w:hAnsi="Verdana"/>
          <w:sz w:val="20"/>
          <w:szCs w:val="20"/>
        </w:rPr>
      </w:pPr>
    </w:p>
    <w:p w:rsidR="00186AE3" w:rsidRDefault="00186AE3" w:rsidP="00186AE3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ENCLOSURE DESIGN</w:t>
      </w:r>
    </w:p>
    <w:p w:rsidR="00186AE3" w:rsidRDefault="00186AE3" w:rsidP="00186AE3">
      <w:pPr>
        <w:rPr>
          <w:rFonts w:ascii="Verdana" w:hAnsi="Verdana"/>
          <w:sz w:val="20"/>
          <w:szCs w:val="20"/>
        </w:rPr>
      </w:pPr>
    </w:p>
    <w:p w:rsidR="00186AE3" w:rsidRPr="007F576E" w:rsidRDefault="00186AE3" w:rsidP="00186AE3">
      <w:pPr>
        <w:numPr>
          <w:ilvl w:val="0"/>
          <w:numId w:val="1"/>
        </w:numPr>
        <w:spacing w:line="252" w:lineRule="auto"/>
        <w:rPr>
          <w:rFonts w:ascii="Verdana" w:eastAsia="Times New Roman" w:hAnsi="Verdana"/>
          <w:sz w:val="20"/>
          <w:szCs w:val="20"/>
        </w:rPr>
      </w:pPr>
      <w:r w:rsidRPr="007F576E">
        <w:rPr>
          <w:rFonts w:ascii="Verdana" w:eastAsia="Times New Roman" w:hAnsi="Verdana"/>
          <w:sz w:val="20"/>
          <w:szCs w:val="20"/>
        </w:rPr>
        <w:t xml:space="preserve">Achieves </w:t>
      </w:r>
      <w:r w:rsidR="007F576E" w:rsidRPr="007F576E">
        <w:rPr>
          <w:rFonts w:ascii="Verdana" w:eastAsia="Times New Roman" w:hAnsi="Verdana"/>
          <w:sz w:val="20"/>
          <w:szCs w:val="20"/>
        </w:rPr>
        <w:t>ultimate</w:t>
      </w:r>
      <w:r w:rsidRPr="007F576E">
        <w:rPr>
          <w:rFonts w:ascii="Verdana" w:eastAsia="Times New Roman" w:hAnsi="Verdana"/>
          <w:sz w:val="20"/>
          <w:szCs w:val="20"/>
        </w:rPr>
        <w:t xml:space="preserve"> form factor by </w:t>
      </w:r>
      <w:r w:rsidR="00C57A36">
        <w:rPr>
          <w:rFonts w:ascii="Verdana" w:eastAsia="Times New Roman" w:hAnsi="Verdana"/>
          <w:sz w:val="20"/>
          <w:szCs w:val="20"/>
        </w:rPr>
        <w:t>optimising layout and avoiding wasted space</w:t>
      </w:r>
    </w:p>
    <w:p w:rsidR="00186AE3" w:rsidRPr="007F576E" w:rsidRDefault="00186AE3" w:rsidP="00186AE3">
      <w:pPr>
        <w:numPr>
          <w:ilvl w:val="0"/>
          <w:numId w:val="1"/>
        </w:numPr>
        <w:spacing w:line="252" w:lineRule="auto"/>
        <w:rPr>
          <w:rFonts w:ascii="Verdana" w:eastAsia="Times New Roman" w:hAnsi="Verdana"/>
          <w:sz w:val="20"/>
          <w:szCs w:val="20"/>
        </w:rPr>
      </w:pPr>
      <w:r w:rsidRPr="007F576E">
        <w:rPr>
          <w:rFonts w:ascii="Verdana" w:eastAsia="Times New Roman" w:hAnsi="Verdana"/>
          <w:sz w:val="20"/>
          <w:szCs w:val="20"/>
        </w:rPr>
        <w:t>Consid</w:t>
      </w:r>
      <w:r w:rsidR="007F576E" w:rsidRPr="007F576E">
        <w:rPr>
          <w:rFonts w:ascii="Verdana" w:eastAsia="Times New Roman" w:hAnsi="Verdana"/>
          <w:sz w:val="20"/>
          <w:szCs w:val="20"/>
        </w:rPr>
        <w:t>ers ease of assembly, servicing</w:t>
      </w:r>
      <w:r w:rsidRPr="007F576E">
        <w:rPr>
          <w:rFonts w:ascii="Verdana" w:eastAsia="Times New Roman" w:hAnsi="Verdana"/>
          <w:sz w:val="20"/>
          <w:szCs w:val="20"/>
        </w:rPr>
        <w:t xml:space="preserve"> and installation, reducing associated time and cost</w:t>
      </w:r>
    </w:p>
    <w:p w:rsidR="00186AE3" w:rsidRPr="007F576E" w:rsidRDefault="007F576E" w:rsidP="00186AE3">
      <w:pPr>
        <w:numPr>
          <w:ilvl w:val="0"/>
          <w:numId w:val="1"/>
        </w:numPr>
        <w:spacing w:line="252" w:lineRule="auto"/>
        <w:rPr>
          <w:rFonts w:ascii="Verdana" w:eastAsia="Times New Roman" w:hAnsi="Verdana"/>
          <w:sz w:val="20"/>
          <w:szCs w:val="20"/>
        </w:rPr>
      </w:pPr>
      <w:r w:rsidRPr="007F576E">
        <w:rPr>
          <w:rFonts w:ascii="Verdana" w:eastAsia="Times New Roman" w:hAnsi="Verdana"/>
          <w:sz w:val="20"/>
          <w:szCs w:val="20"/>
        </w:rPr>
        <w:t>Accounts for e</w:t>
      </w:r>
      <w:r w:rsidR="00186AE3" w:rsidRPr="007F576E">
        <w:rPr>
          <w:rFonts w:ascii="Verdana" w:eastAsia="Times New Roman" w:hAnsi="Verdana"/>
          <w:sz w:val="20"/>
          <w:szCs w:val="20"/>
        </w:rPr>
        <w:t>nvironmental fac</w:t>
      </w:r>
      <w:r w:rsidRPr="007F576E">
        <w:rPr>
          <w:rFonts w:ascii="Verdana" w:eastAsia="Times New Roman" w:hAnsi="Verdana"/>
          <w:sz w:val="20"/>
          <w:szCs w:val="20"/>
        </w:rPr>
        <w:t>tors such as ingress resistance</w:t>
      </w:r>
      <w:r w:rsidR="00186AE3" w:rsidRPr="007F576E">
        <w:rPr>
          <w:rFonts w:ascii="Verdana" w:eastAsia="Times New Roman" w:hAnsi="Verdana"/>
          <w:sz w:val="20"/>
          <w:szCs w:val="20"/>
        </w:rPr>
        <w:t xml:space="preserve"> and shock protection</w:t>
      </w:r>
      <w:r w:rsidRPr="007F576E">
        <w:rPr>
          <w:rFonts w:ascii="Verdana" w:eastAsia="Times New Roman" w:hAnsi="Verdana"/>
          <w:sz w:val="20"/>
          <w:szCs w:val="20"/>
        </w:rPr>
        <w:t>,</w:t>
      </w:r>
      <w:r w:rsidR="00186AE3" w:rsidRPr="007F576E">
        <w:rPr>
          <w:rFonts w:ascii="Verdana" w:eastAsia="Times New Roman" w:hAnsi="Verdana"/>
          <w:sz w:val="20"/>
          <w:szCs w:val="20"/>
        </w:rPr>
        <w:t xml:space="preserve"> where required</w:t>
      </w:r>
    </w:p>
    <w:p w:rsidR="00186AE3" w:rsidRPr="007F576E" w:rsidRDefault="00186AE3" w:rsidP="00186AE3">
      <w:pPr>
        <w:numPr>
          <w:ilvl w:val="0"/>
          <w:numId w:val="1"/>
        </w:numPr>
        <w:spacing w:line="252" w:lineRule="auto"/>
        <w:rPr>
          <w:rFonts w:ascii="Verdana" w:eastAsia="Times New Roman" w:hAnsi="Verdana"/>
          <w:sz w:val="20"/>
          <w:szCs w:val="20"/>
        </w:rPr>
      </w:pPr>
      <w:r w:rsidRPr="007F576E">
        <w:rPr>
          <w:rFonts w:ascii="Verdana" w:eastAsia="Times New Roman" w:hAnsi="Verdana"/>
          <w:sz w:val="20"/>
          <w:szCs w:val="20"/>
        </w:rPr>
        <w:t>EMC optimisation</w:t>
      </w:r>
    </w:p>
    <w:p w:rsidR="00186AE3" w:rsidRDefault="00186AE3" w:rsidP="00186AE3">
      <w:pPr>
        <w:numPr>
          <w:ilvl w:val="0"/>
          <w:numId w:val="1"/>
        </w:numPr>
        <w:spacing w:line="252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DNA Modelling enables us to amend designs instantly and accurately whenever components or requirements change</w:t>
      </w:r>
    </w:p>
    <w:p w:rsidR="00186AE3" w:rsidRDefault="00186AE3" w:rsidP="00186AE3">
      <w:pPr>
        <w:numPr>
          <w:ilvl w:val="0"/>
          <w:numId w:val="1"/>
        </w:numPr>
        <w:spacing w:line="252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Optional bespoke design to match your aesthetic needs, brand and identity</w:t>
      </w:r>
    </w:p>
    <w:p w:rsidR="00186AE3" w:rsidRDefault="00186AE3" w:rsidP="00186AE3">
      <w:pPr>
        <w:rPr>
          <w:rFonts w:ascii="Verdana" w:hAnsi="Verdana"/>
          <w:sz w:val="20"/>
          <w:szCs w:val="20"/>
        </w:rPr>
      </w:pPr>
    </w:p>
    <w:p w:rsidR="00186AE3" w:rsidRDefault="00186AE3" w:rsidP="00186AE3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CABLE MANAGEMENT</w:t>
      </w:r>
    </w:p>
    <w:p w:rsidR="00186AE3" w:rsidRDefault="00186AE3" w:rsidP="00186AE3">
      <w:pPr>
        <w:rPr>
          <w:rFonts w:ascii="Verdana" w:hAnsi="Verdana"/>
          <w:sz w:val="20"/>
          <w:szCs w:val="20"/>
        </w:rPr>
      </w:pPr>
    </w:p>
    <w:p w:rsidR="00186AE3" w:rsidRPr="007F576E" w:rsidRDefault="00186AE3" w:rsidP="00186AE3">
      <w:pPr>
        <w:numPr>
          <w:ilvl w:val="0"/>
          <w:numId w:val="2"/>
        </w:numPr>
        <w:spacing w:line="252" w:lineRule="auto"/>
        <w:rPr>
          <w:rFonts w:ascii="Verdana" w:eastAsia="Times New Roman" w:hAnsi="Verdana"/>
          <w:sz w:val="20"/>
          <w:szCs w:val="20"/>
        </w:rPr>
      </w:pPr>
      <w:r w:rsidRPr="007F576E">
        <w:rPr>
          <w:rFonts w:ascii="Verdana" w:eastAsia="Times New Roman" w:hAnsi="Verdana"/>
          <w:sz w:val="20"/>
          <w:szCs w:val="20"/>
        </w:rPr>
        <w:t>Optimises cable routing to reduce complexity, minimise cable lengths, integrate clipping points, and avoid airflow restrictions</w:t>
      </w:r>
    </w:p>
    <w:p w:rsidR="00186AE3" w:rsidRDefault="00186AE3" w:rsidP="00186AE3">
      <w:pPr>
        <w:numPr>
          <w:ilvl w:val="0"/>
          <w:numId w:val="2"/>
        </w:numPr>
        <w:spacing w:line="252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Assembly manuals explaining how to position and manage cables</w:t>
      </w:r>
    </w:p>
    <w:p w:rsidR="00186AE3" w:rsidRDefault="00186AE3" w:rsidP="00186AE3">
      <w:pPr>
        <w:numPr>
          <w:ilvl w:val="0"/>
          <w:numId w:val="2"/>
        </w:numPr>
        <w:spacing w:line="252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Professional visuals available to use in your marketing literature</w:t>
      </w:r>
    </w:p>
    <w:p w:rsidR="00186AE3" w:rsidRDefault="00186AE3" w:rsidP="00186AE3">
      <w:pPr>
        <w:numPr>
          <w:ilvl w:val="0"/>
          <w:numId w:val="2"/>
        </w:numPr>
        <w:spacing w:line="252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Detailed cable specifications created for procurement, detai</w:t>
      </w:r>
      <w:r w:rsidR="00C57A36">
        <w:rPr>
          <w:rFonts w:ascii="Verdana" w:eastAsia="Times New Roman" w:hAnsi="Verdana"/>
          <w:sz w:val="20"/>
          <w:szCs w:val="20"/>
        </w:rPr>
        <w:t xml:space="preserve">ling types, lengths, diameters and </w:t>
      </w:r>
      <w:r>
        <w:rPr>
          <w:rFonts w:ascii="Verdana" w:eastAsia="Times New Roman" w:hAnsi="Verdana"/>
          <w:sz w:val="20"/>
          <w:szCs w:val="20"/>
        </w:rPr>
        <w:t>connectors</w:t>
      </w:r>
    </w:p>
    <w:p w:rsidR="007F576E" w:rsidRPr="007F576E" w:rsidRDefault="007F576E" w:rsidP="00186AE3">
      <w:pPr>
        <w:rPr>
          <w:rFonts w:ascii="Verdana" w:hAnsi="Verdana"/>
          <w:bCs/>
          <w:sz w:val="20"/>
          <w:szCs w:val="20"/>
        </w:rPr>
      </w:pPr>
    </w:p>
    <w:p w:rsidR="00186AE3" w:rsidRDefault="00186AE3" w:rsidP="00186AE3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MODEL EVALUATION</w:t>
      </w:r>
    </w:p>
    <w:p w:rsidR="00186AE3" w:rsidRDefault="00186AE3" w:rsidP="00186AE3">
      <w:pPr>
        <w:rPr>
          <w:rFonts w:ascii="Verdana" w:hAnsi="Verdana"/>
          <w:sz w:val="20"/>
          <w:szCs w:val="20"/>
        </w:rPr>
      </w:pPr>
    </w:p>
    <w:p w:rsidR="00186AE3" w:rsidRDefault="00186AE3" w:rsidP="00186AE3">
      <w:pPr>
        <w:numPr>
          <w:ilvl w:val="0"/>
          <w:numId w:val="3"/>
        </w:numPr>
        <w:spacing w:line="252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Heat sinking and thermal analysis of enclosures</w:t>
      </w:r>
    </w:p>
    <w:p w:rsidR="00186AE3" w:rsidRDefault="00186AE3" w:rsidP="00186AE3">
      <w:pPr>
        <w:numPr>
          <w:ilvl w:val="0"/>
          <w:numId w:val="3"/>
        </w:numPr>
        <w:spacing w:line="252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Optimised components ensure effective heat transfer</w:t>
      </w:r>
    </w:p>
    <w:p w:rsidR="00186AE3" w:rsidRDefault="00186AE3" w:rsidP="00186AE3">
      <w:pPr>
        <w:numPr>
          <w:ilvl w:val="0"/>
          <w:numId w:val="3"/>
        </w:numPr>
        <w:spacing w:line="252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Estimate</w:t>
      </w:r>
      <w:r w:rsidR="00C57A36">
        <w:rPr>
          <w:rFonts w:ascii="Verdana" w:eastAsia="Times New Roman" w:hAnsi="Verdana"/>
          <w:sz w:val="20"/>
          <w:szCs w:val="20"/>
        </w:rPr>
        <w:t>s</w:t>
      </w:r>
      <w:r>
        <w:rPr>
          <w:rFonts w:ascii="Verdana" w:eastAsia="Times New Roman" w:hAnsi="Verdana"/>
          <w:sz w:val="20"/>
          <w:szCs w:val="20"/>
        </w:rPr>
        <w:t xml:space="preserve"> product lifespans and how they might </w:t>
      </w:r>
      <w:r w:rsidR="00C57A36">
        <w:rPr>
          <w:rFonts w:ascii="Verdana" w:eastAsia="Times New Roman" w:hAnsi="Verdana"/>
          <w:sz w:val="20"/>
          <w:szCs w:val="20"/>
        </w:rPr>
        <w:t>deteriorate</w:t>
      </w:r>
      <w:r>
        <w:rPr>
          <w:rFonts w:ascii="Verdana" w:eastAsia="Times New Roman" w:hAnsi="Verdana"/>
          <w:sz w:val="20"/>
          <w:szCs w:val="20"/>
        </w:rPr>
        <w:t xml:space="preserve"> over time</w:t>
      </w:r>
    </w:p>
    <w:p w:rsidR="00186AE3" w:rsidRDefault="00186AE3" w:rsidP="00186AE3">
      <w:pPr>
        <w:rPr>
          <w:rFonts w:ascii="Verdana" w:hAnsi="Verdana"/>
          <w:sz w:val="20"/>
          <w:szCs w:val="20"/>
        </w:rPr>
      </w:pPr>
    </w:p>
    <w:p w:rsidR="00186AE3" w:rsidRDefault="00186AE3" w:rsidP="00186AE3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MANUFACTURE</w:t>
      </w:r>
    </w:p>
    <w:p w:rsidR="00186AE3" w:rsidRDefault="00186AE3" w:rsidP="00186AE3">
      <w:pPr>
        <w:rPr>
          <w:rFonts w:ascii="Verdana" w:hAnsi="Verdana"/>
          <w:sz w:val="20"/>
          <w:szCs w:val="20"/>
        </w:rPr>
      </w:pPr>
    </w:p>
    <w:p w:rsidR="00186AE3" w:rsidRDefault="00186AE3" w:rsidP="00186AE3">
      <w:pPr>
        <w:numPr>
          <w:ilvl w:val="0"/>
          <w:numId w:val="3"/>
        </w:numPr>
        <w:spacing w:line="252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Full concept-to-manufacture service, ensuring quality at every stage</w:t>
      </w:r>
    </w:p>
    <w:p w:rsidR="00186AE3" w:rsidRDefault="00186AE3" w:rsidP="00186AE3">
      <w:pPr>
        <w:numPr>
          <w:ilvl w:val="0"/>
          <w:numId w:val="3"/>
        </w:numPr>
        <w:spacing w:line="252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Connect with specialist handpicked manufacturing suppliers matched to your products and sector</w:t>
      </w:r>
    </w:p>
    <w:p w:rsidR="00186AE3" w:rsidRDefault="00186AE3" w:rsidP="00186AE3">
      <w:pPr>
        <w:numPr>
          <w:ilvl w:val="0"/>
          <w:numId w:val="3"/>
        </w:numPr>
        <w:spacing w:line="252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Cross-sector and manufacturing experience enables us to recommend the right manufacturing processes</w:t>
      </w:r>
    </w:p>
    <w:p w:rsidR="00186AE3" w:rsidRDefault="00186AE3" w:rsidP="00186AE3">
      <w:pPr>
        <w:rPr>
          <w:rFonts w:ascii="Verdana" w:hAnsi="Verdana"/>
          <w:sz w:val="20"/>
          <w:szCs w:val="20"/>
        </w:rPr>
      </w:pPr>
    </w:p>
    <w:p w:rsidR="00186AE3" w:rsidRDefault="00186AE3" w:rsidP="00186AE3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Evaluation models</w:t>
      </w:r>
    </w:p>
    <w:p w:rsidR="00186AE3" w:rsidRDefault="00186AE3" w:rsidP="00186AE3">
      <w:pPr>
        <w:rPr>
          <w:rFonts w:ascii="Verdana" w:hAnsi="Verdana"/>
          <w:sz w:val="20"/>
          <w:szCs w:val="20"/>
        </w:rPr>
      </w:pPr>
    </w:p>
    <w:p w:rsidR="00186AE3" w:rsidRDefault="00186AE3" w:rsidP="00186AE3">
      <w:pPr>
        <w:rPr>
          <w:rFonts w:ascii="Verdana" w:hAnsi="Verdana"/>
          <w:b/>
          <w:bCs/>
          <w:sz w:val="20"/>
          <w:szCs w:val="20"/>
        </w:rPr>
      </w:pPr>
      <w:r w:rsidRPr="007F576E">
        <w:rPr>
          <w:rFonts w:ascii="Verdana" w:hAnsi="Verdana"/>
          <w:b/>
          <w:bCs/>
          <w:sz w:val="20"/>
          <w:szCs w:val="20"/>
        </w:rPr>
        <w:t xml:space="preserve">FINITE ELEMENT </w:t>
      </w:r>
      <w:r>
        <w:rPr>
          <w:rFonts w:ascii="Verdana" w:hAnsi="Verdana"/>
          <w:b/>
          <w:bCs/>
          <w:sz w:val="20"/>
          <w:szCs w:val="20"/>
        </w:rPr>
        <w:t>ANALYSIS</w:t>
      </w:r>
    </w:p>
    <w:p w:rsidR="00186AE3" w:rsidRDefault="00186AE3" w:rsidP="00186AE3">
      <w:pPr>
        <w:rPr>
          <w:rFonts w:ascii="Verdana" w:hAnsi="Verdana"/>
          <w:sz w:val="20"/>
          <w:szCs w:val="20"/>
        </w:rPr>
      </w:pPr>
    </w:p>
    <w:p w:rsidR="00186AE3" w:rsidRPr="007F576E" w:rsidRDefault="00186AE3" w:rsidP="00186AE3">
      <w:pPr>
        <w:numPr>
          <w:ilvl w:val="0"/>
          <w:numId w:val="4"/>
        </w:numPr>
        <w:spacing w:line="252" w:lineRule="auto"/>
        <w:rPr>
          <w:rFonts w:ascii="Verdana" w:eastAsia="Times New Roman" w:hAnsi="Verdana"/>
          <w:sz w:val="20"/>
          <w:szCs w:val="20"/>
        </w:rPr>
      </w:pPr>
      <w:r w:rsidRPr="007F576E">
        <w:rPr>
          <w:rFonts w:ascii="Verdana" w:eastAsia="Times New Roman" w:hAnsi="Verdana"/>
          <w:sz w:val="20"/>
          <w:szCs w:val="20"/>
        </w:rPr>
        <w:t>Determine how relevant forces will affect materials and components</w:t>
      </w:r>
    </w:p>
    <w:p w:rsidR="00186AE3" w:rsidRPr="007F576E" w:rsidRDefault="00186AE3" w:rsidP="00186AE3">
      <w:pPr>
        <w:numPr>
          <w:ilvl w:val="0"/>
          <w:numId w:val="4"/>
        </w:numPr>
        <w:spacing w:line="252" w:lineRule="auto"/>
        <w:rPr>
          <w:rFonts w:ascii="Verdana" w:eastAsia="Times New Roman" w:hAnsi="Verdana"/>
          <w:sz w:val="20"/>
          <w:szCs w:val="20"/>
        </w:rPr>
      </w:pPr>
      <w:r w:rsidRPr="007F576E">
        <w:rPr>
          <w:rFonts w:ascii="Verdana" w:eastAsia="Times New Roman" w:hAnsi="Verdana"/>
          <w:sz w:val="20"/>
          <w:szCs w:val="20"/>
        </w:rPr>
        <w:t>Enables parts to be designed and developed in line with results for optimum geometry and material selection</w:t>
      </w:r>
    </w:p>
    <w:p w:rsidR="00186AE3" w:rsidRPr="007F576E" w:rsidRDefault="00186AE3" w:rsidP="00186AE3">
      <w:pPr>
        <w:numPr>
          <w:ilvl w:val="0"/>
          <w:numId w:val="4"/>
        </w:numPr>
        <w:spacing w:line="252" w:lineRule="auto"/>
        <w:rPr>
          <w:rFonts w:ascii="Verdana" w:eastAsia="Times New Roman" w:hAnsi="Verdana"/>
          <w:sz w:val="20"/>
          <w:szCs w:val="20"/>
        </w:rPr>
      </w:pPr>
      <w:r w:rsidRPr="007F576E">
        <w:rPr>
          <w:rFonts w:ascii="Verdana" w:eastAsia="Times New Roman" w:hAnsi="Verdana"/>
          <w:sz w:val="20"/>
          <w:szCs w:val="20"/>
        </w:rPr>
        <w:t>Reveals how components will perform physically, before spending time and money on manufacturing</w:t>
      </w:r>
    </w:p>
    <w:p w:rsidR="00186AE3" w:rsidRPr="007F576E" w:rsidRDefault="00186AE3" w:rsidP="00186AE3">
      <w:pPr>
        <w:rPr>
          <w:rFonts w:ascii="Verdana" w:hAnsi="Verdana"/>
          <w:sz w:val="20"/>
          <w:szCs w:val="20"/>
        </w:rPr>
      </w:pPr>
    </w:p>
    <w:p w:rsidR="00186AE3" w:rsidRPr="007F576E" w:rsidRDefault="00186AE3" w:rsidP="00186AE3">
      <w:pPr>
        <w:rPr>
          <w:rFonts w:ascii="Verdana" w:hAnsi="Verdana"/>
          <w:b/>
          <w:bCs/>
          <w:sz w:val="20"/>
          <w:szCs w:val="20"/>
        </w:rPr>
      </w:pPr>
      <w:r w:rsidRPr="007F576E">
        <w:rPr>
          <w:rFonts w:ascii="Verdana" w:hAnsi="Verdana"/>
          <w:b/>
          <w:bCs/>
          <w:sz w:val="20"/>
          <w:szCs w:val="20"/>
        </w:rPr>
        <w:t>HEAT TRANSFER AND COOLING</w:t>
      </w:r>
    </w:p>
    <w:p w:rsidR="00186AE3" w:rsidRPr="007F576E" w:rsidRDefault="00186AE3" w:rsidP="00186AE3">
      <w:pPr>
        <w:rPr>
          <w:rFonts w:ascii="Verdana" w:hAnsi="Verdana"/>
          <w:sz w:val="20"/>
          <w:szCs w:val="20"/>
        </w:rPr>
      </w:pPr>
    </w:p>
    <w:p w:rsidR="00C57A36" w:rsidRDefault="00C57A36" w:rsidP="00C57A36">
      <w:pPr>
        <w:numPr>
          <w:ilvl w:val="0"/>
          <w:numId w:val="3"/>
        </w:numPr>
        <w:spacing w:line="252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Heat sinking and thermal analysis of enclosures</w:t>
      </w:r>
    </w:p>
    <w:p w:rsidR="00C57A36" w:rsidRDefault="00C57A36" w:rsidP="00C57A36">
      <w:pPr>
        <w:numPr>
          <w:ilvl w:val="0"/>
          <w:numId w:val="3"/>
        </w:numPr>
        <w:spacing w:line="252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Optimised components ensure effective heat transfer</w:t>
      </w:r>
    </w:p>
    <w:p w:rsidR="00C57A36" w:rsidRDefault="00C57A36" w:rsidP="00C57A36">
      <w:pPr>
        <w:numPr>
          <w:ilvl w:val="0"/>
          <w:numId w:val="3"/>
        </w:numPr>
        <w:spacing w:line="252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Estimates product lifespans and how they might deteriorate over time</w:t>
      </w:r>
    </w:p>
    <w:p w:rsidR="00186AE3" w:rsidRPr="007F576E" w:rsidRDefault="00186AE3" w:rsidP="00186AE3">
      <w:pPr>
        <w:rPr>
          <w:rFonts w:ascii="Verdana" w:hAnsi="Verdana"/>
          <w:sz w:val="20"/>
          <w:szCs w:val="20"/>
        </w:rPr>
      </w:pPr>
    </w:p>
    <w:p w:rsidR="00186AE3" w:rsidRPr="007F576E" w:rsidRDefault="00186AE3" w:rsidP="00186AE3">
      <w:pPr>
        <w:rPr>
          <w:rFonts w:ascii="Verdana" w:hAnsi="Verdana"/>
          <w:b/>
          <w:bCs/>
          <w:sz w:val="20"/>
          <w:szCs w:val="20"/>
        </w:rPr>
      </w:pPr>
      <w:r w:rsidRPr="007F576E">
        <w:rPr>
          <w:rFonts w:ascii="Verdana" w:hAnsi="Verdana"/>
          <w:b/>
          <w:bCs/>
          <w:sz w:val="20"/>
          <w:szCs w:val="20"/>
        </w:rPr>
        <w:t>DRAFT AND TOOLING ANALYSIS</w:t>
      </w:r>
    </w:p>
    <w:p w:rsidR="00186AE3" w:rsidRDefault="00186AE3" w:rsidP="00186AE3">
      <w:pPr>
        <w:rPr>
          <w:rFonts w:ascii="Verdana" w:hAnsi="Verdana"/>
          <w:sz w:val="20"/>
          <w:szCs w:val="20"/>
        </w:rPr>
      </w:pPr>
    </w:p>
    <w:p w:rsidR="00186AE3" w:rsidRPr="007F576E" w:rsidRDefault="00186AE3" w:rsidP="00186AE3">
      <w:pPr>
        <w:numPr>
          <w:ilvl w:val="0"/>
          <w:numId w:val="5"/>
        </w:numPr>
        <w:spacing w:line="252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Optimises components to </w:t>
      </w:r>
      <w:r w:rsidRPr="007F576E">
        <w:rPr>
          <w:rFonts w:ascii="Verdana" w:eastAsia="Times New Roman" w:hAnsi="Verdana"/>
          <w:sz w:val="20"/>
          <w:szCs w:val="20"/>
        </w:rPr>
        <w:t>simplify and improve production processes</w:t>
      </w:r>
    </w:p>
    <w:p w:rsidR="00186AE3" w:rsidRDefault="00186AE3" w:rsidP="00186AE3">
      <w:pPr>
        <w:numPr>
          <w:ilvl w:val="0"/>
          <w:numId w:val="5"/>
        </w:numPr>
        <w:spacing w:line="252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Analyses draft angles and detects undercuts to ensure product is ready for manufacture</w:t>
      </w:r>
    </w:p>
    <w:p w:rsidR="00186AE3" w:rsidRDefault="00186AE3" w:rsidP="00186AE3">
      <w:pPr>
        <w:numPr>
          <w:ilvl w:val="0"/>
          <w:numId w:val="5"/>
        </w:numPr>
        <w:spacing w:line="252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Helps avoid costly errors, and saves time and money on manufacturing</w:t>
      </w:r>
    </w:p>
    <w:p w:rsidR="00186AE3" w:rsidRDefault="00186AE3" w:rsidP="00186AE3">
      <w:pPr>
        <w:rPr>
          <w:rFonts w:ascii="Verdana" w:hAnsi="Verdana"/>
          <w:sz w:val="20"/>
          <w:szCs w:val="20"/>
        </w:rPr>
      </w:pPr>
    </w:p>
    <w:p w:rsidR="00186AE3" w:rsidRDefault="00186AE3" w:rsidP="00186AE3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MOVEMENT ANALYSIS</w:t>
      </w:r>
    </w:p>
    <w:p w:rsidR="00186AE3" w:rsidRDefault="00186AE3" w:rsidP="00186AE3">
      <w:pPr>
        <w:rPr>
          <w:rFonts w:ascii="Verdana" w:hAnsi="Verdana"/>
          <w:sz w:val="20"/>
          <w:szCs w:val="20"/>
        </w:rPr>
      </w:pPr>
    </w:p>
    <w:p w:rsidR="00186AE3" w:rsidRDefault="00186AE3" w:rsidP="00186AE3">
      <w:pPr>
        <w:numPr>
          <w:ilvl w:val="0"/>
          <w:numId w:val="6"/>
        </w:numPr>
        <w:spacing w:line="252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Delivers animations of real-life clash detection, ensuring moving parts don’t </w:t>
      </w:r>
      <w:r w:rsidR="007F576E">
        <w:rPr>
          <w:rFonts w:ascii="Verdana" w:eastAsia="Times New Roman" w:hAnsi="Verdana"/>
          <w:sz w:val="20"/>
          <w:szCs w:val="20"/>
        </w:rPr>
        <w:t xml:space="preserve">contact </w:t>
      </w:r>
      <w:r>
        <w:rPr>
          <w:rFonts w:ascii="Verdana" w:eastAsia="Times New Roman" w:hAnsi="Verdana"/>
          <w:sz w:val="20"/>
          <w:szCs w:val="20"/>
        </w:rPr>
        <w:t>surrounding elements</w:t>
      </w:r>
    </w:p>
    <w:p w:rsidR="00186AE3" w:rsidRDefault="00186AE3" w:rsidP="00186AE3">
      <w:pPr>
        <w:numPr>
          <w:ilvl w:val="0"/>
          <w:numId w:val="6"/>
        </w:numPr>
        <w:spacing w:line="252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Reveals the relationships between components, for example, positions and interactions</w:t>
      </w:r>
    </w:p>
    <w:p w:rsidR="00186AE3" w:rsidRDefault="00186AE3" w:rsidP="00186AE3">
      <w:pPr>
        <w:numPr>
          <w:ilvl w:val="0"/>
          <w:numId w:val="6"/>
        </w:numPr>
        <w:spacing w:line="252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Enables </w:t>
      </w:r>
      <w:r w:rsidRPr="007F576E">
        <w:rPr>
          <w:rFonts w:ascii="Verdana" w:eastAsia="Times New Roman" w:hAnsi="Verdana"/>
          <w:sz w:val="20"/>
          <w:szCs w:val="20"/>
        </w:rPr>
        <w:t xml:space="preserve">design adjustments </w:t>
      </w:r>
      <w:r>
        <w:rPr>
          <w:rFonts w:ascii="Verdana" w:eastAsia="Times New Roman" w:hAnsi="Verdana"/>
          <w:sz w:val="20"/>
          <w:szCs w:val="20"/>
        </w:rPr>
        <w:t>and avoids expensive manufacturing errors</w:t>
      </w:r>
    </w:p>
    <w:p w:rsidR="00186AE3" w:rsidRDefault="00186AE3" w:rsidP="00186AE3">
      <w:pPr>
        <w:numPr>
          <w:ilvl w:val="0"/>
          <w:numId w:val="6"/>
        </w:numPr>
        <w:spacing w:line="252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Shows how components might clash and </w:t>
      </w:r>
      <w:r w:rsidR="00C57A36">
        <w:rPr>
          <w:rFonts w:ascii="Verdana" w:eastAsia="Times New Roman" w:hAnsi="Verdana"/>
          <w:sz w:val="20"/>
          <w:szCs w:val="20"/>
        </w:rPr>
        <w:t>deteriorate</w:t>
      </w:r>
      <w:r>
        <w:rPr>
          <w:rFonts w:ascii="Verdana" w:eastAsia="Times New Roman" w:hAnsi="Verdana"/>
          <w:sz w:val="20"/>
          <w:szCs w:val="20"/>
        </w:rPr>
        <w:t xml:space="preserve"> over time</w:t>
      </w:r>
      <w:bookmarkStart w:id="0" w:name="_GoBack"/>
      <w:bookmarkEnd w:id="0"/>
    </w:p>
    <w:p w:rsidR="0041277E" w:rsidRDefault="00C57A36"/>
    <w:sectPr w:rsidR="004127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85966"/>
    <w:multiLevelType w:val="hybridMultilevel"/>
    <w:tmpl w:val="DD2A2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54AAB"/>
    <w:multiLevelType w:val="hybridMultilevel"/>
    <w:tmpl w:val="845E9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827AB"/>
    <w:multiLevelType w:val="hybridMultilevel"/>
    <w:tmpl w:val="0C5A3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70324"/>
    <w:multiLevelType w:val="hybridMultilevel"/>
    <w:tmpl w:val="59E4F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06A27"/>
    <w:multiLevelType w:val="hybridMultilevel"/>
    <w:tmpl w:val="66B80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84BA6"/>
    <w:multiLevelType w:val="hybridMultilevel"/>
    <w:tmpl w:val="B75E2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E3"/>
    <w:rsid w:val="00186AE3"/>
    <w:rsid w:val="00573CF1"/>
    <w:rsid w:val="007D7BAF"/>
    <w:rsid w:val="007F576E"/>
    <w:rsid w:val="00855D1F"/>
    <w:rsid w:val="00BF2D34"/>
    <w:rsid w:val="00C57A36"/>
    <w:rsid w:val="00C6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7CAE0-7056-4CDF-90CE-82B7EFC7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AE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B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6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5ABD041F</Template>
  <TotalTime>21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Tilling</dc:creator>
  <cp:keywords/>
  <dc:description/>
  <cp:lastModifiedBy>Steve Tilling</cp:lastModifiedBy>
  <cp:revision>4</cp:revision>
  <cp:lastPrinted>2019-08-30T15:39:00Z</cp:lastPrinted>
  <dcterms:created xsi:type="dcterms:W3CDTF">2019-08-30T15:28:00Z</dcterms:created>
  <dcterms:modified xsi:type="dcterms:W3CDTF">2019-08-30T15:49:00Z</dcterms:modified>
</cp:coreProperties>
</file>